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
        <w:rPr>
          <w:b/>
        </w:rPr>
        <w:t>Joseph Moeder</w:t>
      </w:r>
      <w:r>
        <w:t xml:space="preserve"> – Volunteered on extremely short notice to deploy to Afghanistan for 10 weeks in order to fill a short term NATO requirement for a program manager at KAIA to oversee implementation of new NATO HQ.  Received accolades from Leader, CAT 9, Mr. Malcolm Green for his outstanding performance and deft, diplomatic handling of sensitive NATO National issues which surfaced during the implementation.</w:t>
      </w:r>
    </w:p>
    <w:p>
      <w:r>
        <w:rPr>
          <w:b/>
        </w:rPr>
        <w:t xml:space="preserve">Ronald </w:t>
      </w:r>
      <w:proofErr w:type="spellStart"/>
      <w:r>
        <w:rPr>
          <w:b/>
        </w:rPr>
        <w:t>Vanleishout</w:t>
      </w:r>
      <w:proofErr w:type="spellEnd"/>
      <w:r>
        <w:t xml:space="preserve"> – Worked tirelessly to ensure sole-source award of 1 year extension of NTM-I contract to provide CIS support to the NATO training mission in Iraq.  Also instrumental in sole-source award of contract to provide DLOS support and he engineered the move of NATO </w:t>
      </w:r>
      <w:proofErr w:type="spellStart"/>
      <w:r>
        <w:t>Hq</w:t>
      </w:r>
      <w:proofErr w:type="spellEnd"/>
      <w:r>
        <w:t xml:space="preserve"> in Baghdad to Camp Union and was the force behind the sole-source award of that contract to ManTech as well.</w:t>
      </w:r>
    </w:p>
    <w:p>
      <w:r>
        <w:rPr>
          <w:b/>
        </w:rPr>
        <w:t>David Hemberg</w:t>
      </w:r>
      <w:r>
        <w:t xml:space="preserve"> – During stressful period when NATO was rotating communication engineers into and out of Afghanistan, David volunteered to spend an entire year in Kabul in order allow co-workers to remain in Belgium with their families and to reset his period of eligibility to work in Belgium back to 5 years.  David also worked to gain his Cisco certification (CCNA) in order to ensure retention on ManTech’s contract with NATO.</w:t>
      </w:r>
    </w:p>
    <w:p>
      <w:r>
        <w:t xml:space="preserve">Steve </w:t>
      </w:r>
      <w:proofErr w:type="spellStart"/>
      <w:r>
        <w:t>Schoenfelt</w:t>
      </w:r>
      <w:proofErr w:type="spellEnd"/>
      <w:r>
        <w:t xml:space="preserve"> and Sidney </w:t>
      </w:r>
      <w:proofErr w:type="spellStart"/>
      <w:r>
        <w:t>Headen</w:t>
      </w:r>
      <w:proofErr w:type="spellEnd"/>
      <w:r>
        <w:t xml:space="preserve"> – Installed 6 Polycom TPX systems </w:t>
      </w:r>
      <w:proofErr w:type="gramStart"/>
      <w:r>
        <w:t xml:space="preserve">in </w:t>
      </w:r>
      <w:r>
        <w:t xml:space="preserve"> weeks</w:t>
      </w:r>
      <w:proofErr w:type="gramEnd"/>
      <w:r>
        <w:t xml:space="preserve"> </w:t>
      </w:r>
    </w:p>
    <w:p>
      <w:r>
        <w:t>D</w:t>
      </w:r>
    </w:p>
    <w:sectPr>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A876E8"/>
    <w:rsid w:val="001056F9"/>
    <w:rsid w:val="002149DC"/>
    <w:rsid w:val="00A876E8"/>
    <w:rsid w:val="00D70B92"/>
    <w:rsid w:val="00DB26F3"/>
    <w:rsid w:val="00DD0EC0"/>
    <w:rsid w:val="00F14AAE"/>
    <w:rsid w:val="00FC69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B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theme" Target="theme/theme1.xml" />
  <Relationship Id="rId4" Type="http://schemas.openxmlformats.org/officeDocument/2006/relationships/fontTable" Target="fontTable.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1</Pages>
  <Words>195</Words>
  <Characters>1112</Characters>
  <DocSecurity>0</DocSecurity>
  <Lines>9</Lines>
  <Paragraphs>2</Paragraphs>
  <ScaleCrop>false</ScaleCrop>
  <HeadingPairs>
    <vt:vector size="2" baseType="variant">
      <vt:variant>
        <vt:lpstr>Title</vt:lpstr>
      </vt:variant>
      <vt:variant>
        <vt:i4>1</vt:i4>
      </vt:variant>
    </vt:vector>
  </HeadingPairs>
  <LinksUpToDate>false</LinksUpToDate>
  <CharactersWithSpaces>1305</CharactersWithSpaces>
  <SharedDoc>false</SharedDoc>
  <HyperlinksChanged>false</HyperlinksChanged>
</Properties>
</file>